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01" w:rsidRPr="009E3C3D" w:rsidRDefault="008C6A01" w:rsidP="008C6A01">
      <w:pPr>
        <w:pStyle w:val="3GPPHeader"/>
        <w:spacing w:after="0"/>
        <w:jc w:val="left"/>
        <w:rPr>
          <w:rFonts w:eastAsiaTheme="minorEastAsia" w:hint="eastAsia"/>
          <w:lang w:val="en-US"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 w:rsidR="002C23AF"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</w:t>
      </w:r>
      <w:r w:rsidR="00C75F4E">
        <w:rPr>
          <w:rFonts w:eastAsia="맑은 고딕" w:hint="eastAsia"/>
          <w:lang w:eastAsia="ko-KR"/>
        </w:rPr>
        <w:t xml:space="preserve">  </w:t>
      </w:r>
      <w:r>
        <w:rPr>
          <w:rFonts w:eastAsia="맑은 고딕" w:hint="eastAsia"/>
          <w:lang w:eastAsia="ko-KR"/>
        </w:rPr>
        <w:t xml:space="preserve">   </w:t>
      </w:r>
      <w:r w:rsidRPr="005D672B">
        <w:t>R2-</w:t>
      </w:r>
      <w:r w:rsidR="009E3C3D">
        <w:rPr>
          <w:rFonts w:eastAsiaTheme="minorEastAsia" w:hint="eastAsia"/>
          <w:lang w:eastAsia="ko-KR"/>
        </w:rPr>
        <w:t>1815166</w:t>
      </w:r>
      <w:bookmarkStart w:id="0" w:name="_GoBack"/>
      <w:bookmarkEnd w:id="0"/>
    </w:p>
    <w:p w:rsidR="00C26381" w:rsidRPr="005D672B" w:rsidRDefault="002C23AF" w:rsidP="000213DE">
      <w:pPr>
        <w:pStyle w:val="3GPPHeader"/>
        <w:spacing w:after="0"/>
        <w:jc w:val="left"/>
      </w:pPr>
      <w:r>
        <w:rPr>
          <w:rFonts w:eastAsia="맑은 고딕" w:hint="eastAsia"/>
          <w:lang w:eastAsia="ko-KR"/>
        </w:rPr>
        <w:t>Chengdu</w:t>
      </w:r>
      <w:r w:rsidR="008C6A01" w:rsidRPr="005D672B">
        <w:t>,</w:t>
      </w:r>
      <w:r>
        <w:rPr>
          <w:rFonts w:eastAsia="맑은 고딕" w:hint="eastAsia"/>
          <w:lang w:eastAsia="ko-KR"/>
        </w:rPr>
        <w:t xml:space="preserve"> China</w:t>
      </w:r>
      <w:r w:rsidR="008C6A01" w:rsidRPr="005D672B">
        <w:t xml:space="preserve">, </w:t>
      </w:r>
      <w:r>
        <w:rPr>
          <w:rFonts w:eastAsiaTheme="minorEastAsia" w:hint="eastAsia"/>
          <w:lang w:eastAsia="ko-KR"/>
        </w:rPr>
        <w:t>October 8</w:t>
      </w:r>
      <w:r w:rsidR="008C6A01">
        <w:t>–</w:t>
      </w:r>
      <w:r>
        <w:rPr>
          <w:rFonts w:eastAsiaTheme="minorEastAsia" w:hint="eastAsia"/>
          <w:lang w:eastAsia="ko-KR"/>
        </w:rPr>
        <w:t>12</w:t>
      </w:r>
      <w:r w:rsidR="008C6A01" w:rsidRPr="00283D06">
        <w:rPr>
          <w:rFonts w:eastAsia="맑은 고딕" w:hint="eastAsia"/>
          <w:lang w:eastAsia="ko-KR"/>
        </w:rPr>
        <w:t>,</w:t>
      </w:r>
      <w:r w:rsidR="008C6A01" w:rsidRPr="005D672B">
        <w:t xml:space="preserve"> </w:t>
      </w:r>
      <w:r w:rsidR="008C6A01">
        <w:t>201</w:t>
      </w:r>
      <w:r w:rsidR="008C6A01">
        <w:rPr>
          <w:rFonts w:eastAsia="맑은 고딕"/>
          <w:lang w:eastAsia="ko-KR"/>
        </w:rPr>
        <w:t>8</w:t>
      </w:r>
      <w:r>
        <w:rPr>
          <w:rFonts w:eastAsia="맑은 고딕" w:hint="eastAsia"/>
          <w:lang w:eastAsia="ko-KR"/>
        </w:rPr>
        <w:t xml:space="preserve">   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F11413" w:rsidRDefault="007971ED" w:rsidP="007971ED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C23AF">
        <w:rPr>
          <w:rFonts w:cs="Arial"/>
          <w:b/>
          <w:bCs/>
          <w:sz w:val="24"/>
        </w:rPr>
        <w:t>1</w:t>
      </w:r>
      <w:r w:rsidR="00783292">
        <w:rPr>
          <w:rFonts w:eastAsiaTheme="minorEastAsia" w:cs="Arial" w:hint="eastAsia"/>
          <w:b/>
          <w:bCs/>
          <w:sz w:val="24"/>
          <w:lang w:eastAsia="ko-KR"/>
        </w:rPr>
        <w:t>1</w:t>
      </w:r>
      <w:r w:rsidR="002C23AF">
        <w:rPr>
          <w:rFonts w:cs="Arial"/>
          <w:b/>
          <w:bCs/>
          <w:sz w:val="24"/>
        </w:rPr>
        <w:t>.2.</w:t>
      </w:r>
      <w:r w:rsidR="00F11413">
        <w:rPr>
          <w:rFonts w:eastAsiaTheme="minorEastAsia" w:cs="Arial" w:hint="eastAsia"/>
          <w:b/>
          <w:bCs/>
          <w:sz w:val="24"/>
          <w:lang w:eastAsia="ko-KR"/>
        </w:rPr>
        <w:t>3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2C23AF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783292" w:rsidRPr="00783292">
        <w:rPr>
          <w:rFonts w:ascii="Arial" w:hAnsi="Arial" w:cs="Arial"/>
          <w:b/>
          <w:bCs/>
          <w:sz w:val="24"/>
        </w:rPr>
        <w:t>Discussion on IDC indication in NR-U</w:t>
      </w:r>
    </w:p>
    <w:p w:rsidR="007971ED" w:rsidRPr="00EC3D19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963C21" w:rsidRPr="00380DDB" w:rsidRDefault="00783292" w:rsidP="00963C21">
      <w:pPr>
        <w:jc w:val="both"/>
        <w:rPr>
          <w:sz w:val="22"/>
          <w:szCs w:val="22"/>
          <w:lang w:val="en-US"/>
        </w:rPr>
      </w:pP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Previously </w:t>
      </w:r>
      <w:r w:rsidR="003C301E" w:rsidRPr="00380DDB">
        <w:rPr>
          <w:rFonts w:eastAsiaTheme="minorEastAsia" w:hint="eastAsia"/>
          <w:sz w:val="22"/>
          <w:szCs w:val="22"/>
          <w:lang w:val="en-US" w:eastAsia="ko-KR"/>
        </w:rPr>
        <w:t xml:space="preserve">RAN2 discussed the </w:t>
      </w:r>
      <w:r w:rsidRPr="00380DDB">
        <w:rPr>
          <w:sz w:val="22"/>
          <w:szCs w:val="22"/>
        </w:rPr>
        <w:t xml:space="preserve">issue of </w:t>
      </w:r>
      <w:r w:rsidRPr="00380DDB">
        <w:rPr>
          <w:rFonts w:eastAsiaTheme="minorEastAsia" w:hint="eastAsia"/>
          <w:sz w:val="22"/>
          <w:szCs w:val="22"/>
          <w:lang w:eastAsia="ko-KR"/>
        </w:rPr>
        <w:t xml:space="preserve">LTE </w:t>
      </w:r>
      <w:r w:rsidRPr="00380DDB">
        <w:rPr>
          <w:sz w:val="22"/>
          <w:szCs w:val="22"/>
        </w:rPr>
        <w:t xml:space="preserve">LAA UE sharing </w:t>
      </w:r>
      <w:r w:rsidRPr="00380DDB">
        <w:rPr>
          <w:rFonts w:eastAsiaTheme="minorEastAsia" w:hint="eastAsia"/>
          <w:sz w:val="22"/>
          <w:szCs w:val="22"/>
          <w:lang w:eastAsia="ko-KR"/>
        </w:rPr>
        <w:t>hardware</w:t>
      </w:r>
      <w:r w:rsidRPr="00380DDB">
        <w:rPr>
          <w:sz w:val="22"/>
          <w:szCs w:val="22"/>
        </w:rPr>
        <w:t xml:space="preserve"> compon</w:t>
      </w:r>
      <w:r w:rsidRPr="00380DDB">
        <w:rPr>
          <w:rFonts w:eastAsiaTheme="minorEastAsia" w:hint="eastAsia"/>
          <w:sz w:val="22"/>
          <w:szCs w:val="22"/>
          <w:lang w:eastAsia="ko-KR"/>
        </w:rPr>
        <w:t>e</w:t>
      </w:r>
      <w:r w:rsidRPr="00380DDB">
        <w:rPr>
          <w:sz w:val="22"/>
          <w:szCs w:val="22"/>
        </w:rPr>
        <w:t>nts between LAA and Wi-Fi</w:t>
      </w:r>
      <w:r w:rsidR="00F20B2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92921">
        <w:rPr>
          <w:rFonts w:eastAsiaTheme="minorEastAsia" w:hint="eastAsia"/>
          <w:sz w:val="22"/>
          <w:szCs w:val="22"/>
          <w:lang w:eastAsia="ko-KR"/>
        </w:rPr>
        <w:t>to access the same</w:t>
      </w:r>
      <w:r w:rsidR="00F20B21">
        <w:rPr>
          <w:rFonts w:eastAsiaTheme="minorEastAsia" w:hint="eastAsia"/>
          <w:sz w:val="22"/>
          <w:szCs w:val="22"/>
          <w:lang w:eastAsia="ko-KR"/>
        </w:rPr>
        <w:t xml:space="preserve"> unlicensed spectrum</w:t>
      </w:r>
      <w:r w:rsidRPr="00380DDB">
        <w:rPr>
          <w:sz w:val="22"/>
          <w:szCs w:val="22"/>
        </w:rPr>
        <w:t>. As</w:t>
      </w:r>
      <w:r w:rsidRPr="00380DDB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380DDB">
        <w:rPr>
          <w:sz w:val="22"/>
          <w:szCs w:val="22"/>
        </w:rPr>
        <w:t xml:space="preserve"> result</w:t>
      </w:r>
      <w:r w:rsidRPr="00380DDB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LTE UEs </w:t>
      </w:r>
      <w:r w:rsidR="00380DDB" w:rsidRPr="00380DDB">
        <w:rPr>
          <w:rFonts w:eastAsiaTheme="minorEastAsia" w:hint="eastAsia"/>
          <w:sz w:val="22"/>
          <w:szCs w:val="22"/>
          <w:lang w:val="en-US" w:eastAsia="ko-KR"/>
        </w:rPr>
        <w:t xml:space="preserve">with LAA capability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can be configured to indicate such IDC problem that the UE cannot solve itself</w:t>
      </w:r>
      <w:r w:rsidR="002B374A">
        <w:rPr>
          <w:rFonts w:eastAsiaTheme="minorEastAsia" w:hint="eastAsia"/>
          <w:sz w:val="22"/>
          <w:szCs w:val="22"/>
          <w:lang w:val="en-US" w:eastAsia="ko-KR"/>
        </w:rPr>
        <w:t xml:space="preserve"> by including </w:t>
      </w:r>
      <w:r w:rsidR="002B374A">
        <w:rPr>
          <w:rFonts w:eastAsiaTheme="minorEastAsia"/>
          <w:sz w:val="22"/>
          <w:szCs w:val="22"/>
          <w:lang w:val="en-US" w:eastAsia="ko-KR"/>
        </w:rPr>
        <w:t>‘</w:t>
      </w:r>
      <w:r w:rsidR="002B374A" w:rsidRPr="00CC7909">
        <w:rPr>
          <w:i/>
          <w:lang w:eastAsia="zh-CN"/>
        </w:rPr>
        <w:t>hardwareSharingProblem</w:t>
      </w:r>
      <w:r w:rsidR="002B374A">
        <w:rPr>
          <w:rFonts w:eastAsiaTheme="minorEastAsia"/>
          <w:i/>
          <w:lang w:eastAsia="ko-KR"/>
        </w:rPr>
        <w:t>’</w:t>
      </w:r>
      <w:r w:rsidR="002B374A">
        <w:rPr>
          <w:rFonts w:eastAsiaTheme="minorEastAsia" w:hint="eastAsia"/>
          <w:lang w:eastAsia="ko-KR"/>
        </w:rPr>
        <w:t xml:space="preserve"> in the IDC indication</w:t>
      </w:r>
      <w:r w:rsidR="002B374A">
        <w:rPr>
          <w:rFonts w:eastAsiaTheme="minorEastAsia" w:hint="eastAsia"/>
          <w:sz w:val="22"/>
          <w:szCs w:val="22"/>
          <w:lang w:val="en-US" w:eastAsia="ko-KR"/>
        </w:rPr>
        <w:t xml:space="preserve"> if </w:t>
      </w:r>
      <w:r w:rsidR="002B374A">
        <w:rPr>
          <w:rFonts w:eastAsiaTheme="minorEastAsia"/>
          <w:sz w:val="22"/>
          <w:szCs w:val="22"/>
          <w:lang w:val="en-US" w:eastAsia="ko-KR"/>
        </w:rPr>
        <w:t>‘</w:t>
      </w:r>
      <w:r w:rsidR="002B374A" w:rsidRPr="00CC7909">
        <w:rPr>
          <w:i/>
        </w:rPr>
        <w:t>idc-HardwareSharingIndication</w:t>
      </w:r>
      <w:r w:rsidR="002B374A">
        <w:rPr>
          <w:rFonts w:eastAsiaTheme="minorEastAsia"/>
          <w:i/>
          <w:lang w:eastAsia="ko-KR"/>
        </w:rPr>
        <w:t>’</w:t>
      </w:r>
      <w:r w:rsidR="002B374A">
        <w:rPr>
          <w:rFonts w:eastAsiaTheme="minorEastAsia" w:hint="eastAsia"/>
          <w:i/>
          <w:lang w:eastAsia="ko-KR"/>
        </w:rPr>
        <w:t xml:space="preserve"> </w:t>
      </w:r>
      <w:r w:rsidR="002B374A">
        <w:rPr>
          <w:rFonts w:eastAsiaTheme="minorEastAsia" w:hint="eastAsia"/>
          <w:lang w:eastAsia="ko-KR"/>
        </w:rPr>
        <w:t>is configured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.</w:t>
      </w:r>
      <w:r w:rsidR="002B374A">
        <w:rPr>
          <w:rFonts w:eastAsiaTheme="minorEastAsia" w:hint="eastAsia"/>
          <w:sz w:val="22"/>
          <w:szCs w:val="22"/>
          <w:lang w:val="en-US" w:eastAsia="ko-KR"/>
        </w:rPr>
        <w:t xml:space="preserve"> The field </w:t>
      </w:r>
      <w:r w:rsidR="002B374A">
        <w:rPr>
          <w:rFonts w:eastAsiaTheme="minorEastAsia"/>
          <w:sz w:val="22"/>
          <w:szCs w:val="22"/>
          <w:lang w:val="en-US" w:eastAsia="ko-KR"/>
        </w:rPr>
        <w:t>‘</w:t>
      </w:r>
      <w:r w:rsidR="002B374A" w:rsidRPr="00CC7909">
        <w:rPr>
          <w:i/>
          <w:lang w:eastAsia="zh-CN"/>
        </w:rPr>
        <w:t>hardwareSharingProblem</w:t>
      </w:r>
      <w:r w:rsidR="002B374A">
        <w:rPr>
          <w:rFonts w:eastAsiaTheme="minorEastAsia"/>
          <w:i/>
          <w:lang w:eastAsia="ko-KR"/>
        </w:rPr>
        <w:t>’</w:t>
      </w:r>
      <w:r w:rsidR="002B374A">
        <w:rPr>
          <w:rFonts w:eastAsiaTheme="minorEastAsia" w:hint="eastAsia"/>
          <w:lang w:eastAsia="ko-KR"/>
        </w:rPr>
        <w:t xml:space="preserve"> i</w:t>
      </w:r>
      <w:r w:rsidR="002B374A" w:rsidRPr="002B374A">
        <w:rPr>
          <w:rFonts w:eastAsiaTheme="minorEastAsia"/>
          <w:sz w:val="22"/>
          <w:szCs w:val="22"/>
          <w:lang w:val="en-US" w:eastAsia="ko-KR"/>
        </w:rPr>
        <w:t xml:space="preserve">ndicates whether the UE has hardware sharing problems that the UE cannot solve by itself. </w:t>
      </w:r>
    </w:p>
    <w:p w:rsidR="00380DDB" w:rsidRPr="00380DDB" w:rsidRDefault="00380DDB" w:rsidP="00380DDB">
      <w:pPr>
        <w:jc w:val="both"/>
        <w:rPr>
          <w:rFonts w:eastAsiaTheme="minorEastAsia"/>
          <w:sz w:val="22"/>
          <w:szCs w:val="22"/>
          <w:lang w:val="en-US" w:eastAsia="ko-KR"/>
        </w:rPr>
      </w:pPr>
      <w:r w:rsidRPr="00380DDB">
        <w:rPr>
          <w:rFonts w:eastAsiaTheme="minorEastAsia" w:hint="eastAsia"/>
          <w:sz w:val="22"/>
          <w:szCs w:val="22"/>
          <w:lang w:val="en-US" w:eastAsia="ko-KR"/>
        </w:rPr>
        <w:t>In this contribution, we discuss the po</w:t>
      </w:r>
      <w:r w:rsidRPr="00380DDB">
        <w:rPr>
          <w:rFonts w:eastAsiaTheme="minorEastAsia"/>
          <w:sz w:val="22"/>
          <w:szCs w:val="22"/>
          <w:lang w:val="en-US" w:eastAsia="ko-KR"/>
        </w:rPr>
        <w:t xml:space="preserve">ssible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issue</w:t>
      </w:r>
      <w:r w:rsidRPr="00380DDB">
        <w:rPr>
          <w:rFonts w:eastAsiaTheme="minorEastAsia"/>
          <w:sz w:val="22"/>
          <w:szCs w:val="22"/>
          <w:lang w:val="en-US" w:eastAsia="ko-KR"/>
        </w:rPr>
        <w:t>s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Pr="00380DDB">
        <w:rPr>
          <w:rFonts w:eastAsiaTheme="minorEastAsia"/>
          <w:sz w:val="22"/>
          <w:szCs w:val="22"/>
          <w:lang w:val="en-US" w:eastAsia="ko-KR"/>
        </w:rPr>
        <w:t xml:space="preserve">regarding IDC problems 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 xml:space="preserve">for </w:t>
      </w:r>
      <w:r w:rsidRPr="00380DDB">
        <w:rPr>
          <w:rFonts w:eastAsiaTheme="minorEastAsia"/>
          <w:sz w:val="22"/>
          <w:szCs w:val="22"/>
          <w:lang w:val="en-US" w:eastAsia="ko-KR"/>
        </w:rPr>
        <w:t>NR</w:t>
      </w:r>
      <w:r w:rsidRPr="00380DDB">
        <w:rPr>
          <w:rFonts w:eastAsiaTheme="minorEastAsia" w:hint="eastAsia"/>
          <w:sz w:val="22"/>
          <w:szCs w:val="22"/>
          <w:lang w:val="en-US" w:eastAsia="ko-KR"/>
        </w:rPr>
        <w:t>-Unlicensed access to</w:t>
      </w:r>
      <w:r w:rsidRPr="00380DDB">
        <w:rPr>
          <w:rFonts w:eastAsiaTheme="minorEastAsia"/>
          <w:sz w:val="22"/>
          <w:szCs w:val="22"/>
          <w:lang w:val="en-US" w:eastAsia="ko-KR"/>
        </w:rPr>
        <w:t xml:space="preserve"> unlicensed spectrums.</w:t>
      </w:r>
    </w:p>
    <w:p w:rsidR="005B61B1" w:rsidRPr="00380DDB" w:rsidRDefault="005B61B1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380DDB" w:rsidRPr="001834A4" w:rsidRDefault="00DB161C" w:rsidP="00380DDB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Like LTE LAA, </w:t>
      </w:r>
      <w:r w:rsidR="00380DDB">
        <w:rPr>
          <w:sz w:val="22"/>
        </w:rPr>
        <w:t>NR</w:t>
      </w:r>
      <w:r w:rsidR="00380DDB">
        <w:rPr>
          <w:rFonts w:hint="eastAsia"/>
          <w:sz w:val="22"/>
        </w:rPr>
        <w:t>-U</w:t>
      </w:r>
      <w:r w:rsidR="00380DDB">
        <w:rPr>
          <w:rFonts w:eastAsiaTheme="minorEastAsia" w:hint="eastAsia"/>
          <w:sz w:val="22"/>
          <w:lang w:eastAsia="ko-KR"/>
        </w:rPr>
        <w:t xml:space="preserve"> </w:t>
      </w:r>
      <w:r w:rsidR="00380DDB">
        <w:rPr>
          <w:sz w:val="22"/>
        </w:rPr>
        <w:t>utilizes the unlicensed ISM frequency bands shared among the multiple RF transceivers/ receivers within the same UE</w:t>
      </w:r>
      <w:r w:rsidR="001834A4">
        <w:rPr>
          <w:rFonts w:eastAsiaTheme="minorEastAsia" w:hint="eastAsia"/>
          <w:sz w:val="22"/>
          <w:lang w:eastAsia="ko-KR"/>
        </w:rPr>
        <w:t>. Possible candidates</w:t>
      </w:r>
      <w:r w:rsidR="00380DDB">
        <w:rPr>
          <w:sz w:val="22"/>
        </w:rPr>
        <w:t xml:space="preserve"> for different RATs</w:t>
      </w:r>
      <w:r w:rsidR="00DF2D10">
        <w:rPr>
          <w:rFonts w:eastAsiaTheme="minorEastAsia" w:hint="eastAsia"/>
          <w:sz w:val="22"/>
          <w:lang w:eastAsia="ko-KR"/>
        </w:rPr>
        <w:t xml:space="preserve"> within the same UE that</w:t>
      </w:r>
      <w:r w:rsidR="00380DDB">
        <w:rPr>
          <w:sz w:val="22"/>
        </w:rPr>
        <w:t xml:space="preserve"> </w:t>
      </w:r>
      <w:r w:rsidR="001834A4">
        <w:rPr>
          <w:rFonts w:eastAsiaTheme="minorEastAsia" w:hint="eastAsia"/>
          <w:sz w:val="22"/>
          <w:lang w:eastAsia="ko-KR"/>
        </w:rPr>
        <w:t>shar</w:t>
      </w:r>
      <w:r w:rsidR="00DF2D10">
        <w:rPr>
          <w:rFonts w:eastAsiaTheme="minorEastAsia" w:hint="eastAsia"/>
          <w:sz w:val="22"/>
          <w:lang w:eastAsia="ko-KR"/>
        </w:rPr>
        <w:t>e</w:t>
      </w:r>
      <w:r w:rsidR="001834A4">
        <w:rPr>
          <w:rFonts w:eastAsiaTheme="minorEastAsia" w:hint="eastAsia"/>
          <w:sz w:val="22"/>
          <w:lang w:eastAsia="ko-KR"/>
        </w:rPr>
        <w:t xml:space="preserve"> the same unlicensed frequency bands are:</w:t>
      </w:r>
      <w:r w:rsidR="00380DDB">
        <w:rPr>
          <w:sz w:val="22"/>
        </w:rPr>
        <w:t xml:space="preserve"> </w:t>
      </w:r>
      <w:r w:rsidR="001834A4">
        <w:rPr>
          <w:rFonts w:eastAsiaTheme="minorEastAsia" w:hint="eastAsia"/>
          <w:sz w:val="22"/>
          <w:lang w:eastAsia="ko-KR"/>
        </w:rPr>
        <w:t xml:space="preserve">NR-U, </w:t>
      </w:r>
      <w:r w:rsidR="00380DDB">
        <w:rPr>
          <w:sz w:val="22"/>
        </w:rPr>
        <w:t xml:space="preserve">LTE LAA, </w:t>
      </w:r>
      <w:r w:rsidR="001834A4">
        <w:rPr>
          <w:sz w:val="22"/>
        </w:rPr>
        <w:t xml:space="preserve">WLAN, Bluetooth, </w:t>
      </w:r>
      <w:r w:rsidR="00380DDB">
        <w:rPr>
          <w:sz w:val="22"/>
        </w:rPr>
        <w:t>and GNSS.</w:t>
      </w:r>
    </w:p>
    <w:p w:rsidR="00380DDB" w:rsidRPr="000A1A51" w:rsidRDefault="00380DDB" w:rsidP="00380DDB">
      <w:pPr>
        <w:jc w:val="both"/>
        <w:rPr>
          <w:rFonts w:eastAsiaTheme="minorEastAsia"/>
          <w:sz w:val="22"/>
          <w:lang w:eastAsia="ko-KR"/>
        </w:rPr>
      </w:pPr>
      <w:r w:rsidRPr="000A1A51">
        <w:rPr>
          <w:rFonts w:eastAsiaTheme="minorEastAsia" w:hint="eastAsia"/>
          <w:sz w:val="22"/>
          <w:lang w:eastAsia="ko-KR"/>
        </w:rPr>
        <w:t>T</w:t>
      </w:r>
      <w:r w:rsidRPr="000A1A51">
        <w:rPr>
          <w:rFonts w:eastAsiaTheme="minorEastAsia"/>
          <w:sz w:val="22"/>
          <w:lang w:eastAsia="ko-KR"/>
        </w:rPr>
        <w:t xml:space="preserve">herefore, NR-U </w:t>
      </w:r>
      <w:r w:rsidR="00C46396">
        <w:rPr>
          <w:rFonts w:eastAsiaTheme="minorEastAsia" w:hint="eastAsia"/>
          <w:sz w:val="22"/>
          <w:lang w:eastAsia="ko-KR"/>
        </w:rPr>
        <w:t xml:space="preserve">UE </w:t>
      </w:r>
      <w:r w:rsidRPr="000A1A51">
        <w:rPr>
          <w:rFonts w:eastAsiaTheme="minorEastAsia"/>
          <w:sz w:val="22"/>
          <w:lang w:eastAsia="ko-KR"/>
        </w:rPr>
        <w:t>could also undergo IDC problems related with NR-U</w:t>
      </w:r>
      <w:r w:rsidR="000A1A51" w:rsidRPr="000A1A51">
        <w:rPr>
          <w:rFonts w:eastAsiaTheme="minorEastAsia" w:hint="eastAsia"/>
          <w:sz w:val="22"/>
          <w:lang w:eastAsia="ko-KR"/>
        </w:rPr>
        <w:t xml:space="preserve"> as the victim system type. Such </w:t>
      </w:r>
      <w:r w:rsidR="007F409F">
        <w:rPr>
          <w:rFonts w:eastAsiaTheme="minorEastAsia" w:hint="eastAsia"/>
          <w:sz w:val="22"/>
          <w:lang w:eastAsia="ko-KR"/>
        </w:rPr>
        <w:t xml:space="preserve">NR-U related </w:t>
      </w:r>
      <w:r w:rsidR="000A1A51" w:rsidRPr="000A1A51">
        <w:rPr>
          <w:rFonts w:eastAsiaTheme="minorEastAsia" w:hint="eastAsia"/>
          <w:sz w:val="22"/>
          <w:lang w:eastAsia="ko-KR"/>
        </w:rPr>
        <w:t xml:space="preserve">in device coexistence problem could be induced by unlicensed spectrum sharing </w:t>
      </w:r>
      <w:r w:rsidR="000A1A51" w:rsidRPr="000A1A51">
        <w:rPr>
          <w:rFonts w:eastAsiaTheme="minorEastAsia"/>
          <w:sz w:val="22"/>
          <w:lang w:eastAsia="ko-KR"/>
        </w:rPr>
        <w:t>RATs</w:t>
      </w:r>
      <w:r w:rsidR="000A1A51">
        <w:rPr>
          <w:rFonts w:eastAsiaTheme="minorEastAsia" w:hint="eastAsia"/>
          <w:sz w:val="22"/>
          <w:lang w:eastAsia="ko-KR"/>
        </w:rPr>
        <w:t xml:space="preserve"> and also UE may experience NR-U IDC problem </w:t>
      </w:r>
      <w:r w:rsidR="000A1A51">
        <w:rPr>
          <w:rFonts w:eastAsiaTheme="minorEastAsia"/>
          <w:sz w:val="22"/>
          <w:lang w:eastAsia="ko-KR"/>
        </w:rPr>
        <w:t>that</w:t>
      </w:r>
      <w:r w:rsidR="000A1A51" w:rsidRPr="000A1A51">
        <w:rPr>
          <w:rFonts w:eastAsiaTheme="minorEastAsia" w:hint="eastAsia"/>
          <w:sz w:val="22"/>
          <w:lang w:eastAsia="ko-KR"/>
        </w:rPr>
        <w:t xml:space="preserve"> the UE cannot solve itself due to </w:t>
      </w:r>
      <w:r w:rsidR="004E7B89">
        <w:rPr>
          <w:rFonts w:eastAsiaTheme="minorEastAsia" w:hint="eastAsia"/>
          <w:sz w:val="22"/>
          <w:lang w:eastAsia="ko-KR"/>
        </w:rPr>
        <w:t xml:space="preserve">the </w:t>
      </w:r>
      <w:r w:rsidR="000A1A51" w:rsidRPr="000A1A51">
        <w:rPr>
          <w:rFonts w:eastAsiaTheme="minorEastAsia" w:hint="eastAsia"/>
          <w:sz w:val="22"/>
          <w:lang w:eastAsia="ko-KR"/>
        </w:rPr>
        <w:t xml:space="preserve">overlapped </w:t>
      </w:r>
      <w:r w:rsidRPr="000A1A51">
        <w:rPr>
          <w:rFonts w:eastAsiaTheme="minorEastAsia"/>
          <w:sz w:val="22"/>
          <w:lang w:eastAsia="ko-KR"/>
        </w:rPr>
        <w:t>WLAN, Bluetooth, LTE-LAA, and</w:t>
      </w:r>
      <w:r w:rsidR="000A1A51" w:rsidRPr="000A1A51">
        <w:rPr>
          <w:rFonts w:eastAsiaTheme="minorEastAsia" w:hint="eastAsia"/>
          <w:sz w:val="22"/>
          <w:lang w:eastAsia="ko-KR"/>
        </w:rPr>
        <w:t>/or</w:t>
      </w:r>
      <w:r w:rsidRPr="000A1A51">
        <w:rPr>
          <w:rFonts w:eastAsiaTheme="minorEastAsia"/>
          <w:sz w:val="22"/>
          <w:lang w:eastAsia="ko-KR"/>
        </w:rPr>
        <w:t xml:space="preserve"> GNSS</w:t>
      </w:r>
      <w:r w:rsidR="000A1A51" w:rsidRPr="000A1A51">
        <w:rPr>
          <w:rFonts w:eastAsiaTheme="minorEastAsia" w:hint="eastAsia"/>
          <w:sz w:val="22"/>
          <w:lang w:eastAsia="ko-KR"/>
        </w:rPr>
        <w:t xml:space="preserve"> networks</w:t>
      </w:r>
      <w:r w:rsidRPr="000A1A51">
        <w:rPr>
          <w:rFonts w:eastAsiaTheme="minorEastAsia"/>
          <w:sz w:val="22"/>
          <w:lang w:eastAsia="ko-KR"/>
        </w:rPr>
        <w:t xml:space="preserve">. In order to solve such NR-U related IDC problems that the UE cannot solve itself, NR-U UE needs to be able to indicate the NR-U related IDC problems to the gNB.  </w:t>
      </w:r>
    </w:p>
    <w:p w:rsidR="00380DDB" w:rsidRDefault="00380DDB" w:rsidP="00380DDB">
      <w:pPr>
        <w:jc w:val="both"/>
        <w:rPr>
          <w:b/>
          <w:sz w:val="22"/>
        </w:rPr>
      </w:pPr>
    </w:p>
    <w:p w:rsidR="00380DDB" w:rsidRPr="00863F5D" w:rsidRDefault="00380DDB" w:rsidP="00380DDB">
      <w:pPr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1: </w:t>
      </w:r>
      <w:r w:rsidRPr="00863F5D">
        <w:rPr>
          <w:b/>
          <w:lang w:eastAsia="zh-CN"/>
        </w:rPr>
        <w:t>NR-U UE can experience IDC problems</w:t>
      </w:r>
      <w:r>
        <w:rPr>
          <w:b/>
          <w:lang w:eastAsia="zh-CN"/>
        </w:rPr>
        <w:t xml:space="preserve"> that the UE</w:t>
      </w:r>
      <w:r w:rsidRPr="0065781A">
        <w:rPr>
          <w:b/>
          <w:lang w:eastAsia="zh-CN"/>
        </w:rPr>
        <w:t xml:space="preserve"> cannot </w:t>
      </w:r>
      <w:r>
        <w:rPr>
          <w:b/>
          <w:lang w:eastAsia="zh-CN"/>
        </w:rPr>
        <w:t>solve itself, and such</w:t>
      </w:r>
      <w:r w:rsidR="00716A92">
        <w:rPr>
          <w:rFonts w:eastAsiaTheme="minorEastAsia" w:hint="eastAsia"/>
          <w:b/>
          <w:lang w:eastAsia="ko-KR"/>
        </w:rPr>
        <w:t xml:space="preserve"> NR-U related</w:t>
      </w:r>
      <w:r>
        <w:rPr>
          <w:b/>
          <w:lang w:eastAsia="zh-CN"/>
        </w:rPr>
        <w:t xml:space="preserve"> IDC problem needs to be </w:t>
      </w:r>
      <w:r w:rsidRPr="00863F5D">
        <w:rPr>
          <w:b/>
          <w:lang w:eastAsia="zh-CN"/>
        </w:rPr>
        <w:t>indicate</w:t>
      </w:r>
      <w:r>
        <w:rPr>
          <w:b/>
          <w:lang w:eastAsia="zh-CN"/>
        </w:rPr>
        <w:t>d</w:t>
      </w:r>
      <w:r w:rsidRPr="00863F5D">
        <w:rPr>
          <w:b/>
          <w:lang w:eastAsia="zh-CN"/>
        </w:rPr>
        <w:t xml:space="preserve"> to the gNB</w:t>
      </w:r>
      <w:r>
        <w:rPr>
          <w:b/>
          <w:lang w:eastAsia="zh-CN"/>
        </w:rPr>
        <w:t>.</w:t>
      </w:r>
    </w:p>
    <w:p w:rsidR="00380DDB" w:rsidRPr="003E3DD6" w:rsidRDefault="00380DDB" w:rsidP="00380DDB">
      <w:pPr>
        <w:rPr>
          <w:b/>
          <w:sz w:val="22"/>
        </w:rPr>
      </w:pPr>
    </w:p>
    <w:p w:rsidR="00380DDB" w:rsidRDefault="00380DDB" w:rsidP="00380DDB">
      <w:pPr>
        <w:jc w:val="both"/>
        <w:rPr>
          <w:sz w:val="22"/>
        </w:rPr>
      </w:pPr>
      <w:r>
        <w:rPr>
          <w:sz w:val="22"/>
        </w:rPr>
        <w:t>In order to support NR-U related IDC problem indication, NR-U UE needs to be able to inform gNB of the UE capability with NR-U related IDC problem detection and indication. Furthermore, such NR-U UE needs to be configured</w:t>
      </w:r>
      <w:r w:rsidR="008601FF">
        <w:rPr>
          <w:rFonts w:eastAsiaTheme="minorEastAsia" w:hint="eastAsia"/>
          <w:sz w:val="22"/>
          <w:lang w:eastAsia="ko-KR"/>
        </w:rPr>
        <w:t xml:space="preserve"> by network</w:t>
      </w:r>
      <w:r>
        <w:rPr>
          <w:sz w:val="22"/>
        </w:rPr>
        <w:t xml:space="preserve"> to indicate such IDC problem. Signalling of </w:t>
      </w:r>
      <w:r w:rsidR="007B66C0">
        <w:rPr>
          <w:sz w:val="22"/>
        </w:rPr>
        <w:t>NR-U related IDC capabilit</w:t>
      </w:r>
      <w:r w:rsidR="007B66C0">
        <w:rPr>
          <w:rFonts w:eastAsiaTheme="minorEastAsia" w:hint="eastAsia"/>
          <w:sz w:val="22"/>
          <w:lang w:eastAsia="ko-KR"/>
        </w:rPr>
        <w:t>y</w:t>
      </w:r>
      <w:r>
        <w:rPr>
          <w:sz w:val="22"/>
        </w:rPr>
        <w:t>, IDC configuration, and IDC indication can be studied based on the current solutions for IDC in LTE</w:t>
      </w:r>
      <w:r>
        <w:rPr>
          <w:rFonts w:hint="eastAsia"/>
          <w:sz w:val="22"/>
        </w:rPr>
        <w:t xml:space="preserve"> (i.e. </w:t>
      </w:r>
      <w:r>
        <w:rPr>
          <w:sz w:val="22"/>
        </w:rPr>
        <w:t xml:space="preserve">IDC </w:t>
      </w:r>
      <w:r w:rsidR="008C28F5">
        <w:rPr>
          <w:rFonts w:eastAsiaTheme="minorEastAsia" w:hint="eastAsia"/>
          <w:sz w:val="22"/>
          <w:lang w:eastAsia="ko-KR"/>
        </w:rPr>
        <w:t xml:space="preserve">capability, </w:t>
      </w:r>
      <w:r>
        <w:rPr>
          <w:sz w:val="22"/>
        </w:rPr>
        <w:t>configuration</w:t>
      </w:r>
      <w:r w:rsidR="008C28F5">
        <w:rPr>
          <w:rFonts w:eastAsiaTheme="minorEastAsia" w:hint="eastAsia"/>
          <w:sz w:val="22"/>
          <w:lang w:eastAsia="ko-KR"/>
        </w:rPr>
        <w:t>,</w:t>
      </w:r>
      <w:r>
        <w:rPr>
          <w:sz w:val="22"/>
        </w:rPr>
        <w:t xml:space="preserve"> and indication via RRC signalling</w:t>
      </w:r>
      <w:r>
        <w:rPr>
          <w:rFonts w:hint="eastAsia"/>
          <w:sz w:val="22"/>
        </w:rPr>
        <w:t>)</w:t>
      </w:r>
      <w:r>
        <w:rPr>
          <w:sz w:val="22"/>
        </w:rPr>
        <w:t>.</w:t>
      </w:r>
      <w:r>
        <w:rPr>
          <w:rFonts w:hint="eastAsia"/>
          <w:sz w:val="22"/>
        </w:rPr>
        <w:t xml:space="preserve"> </w:t>
      </w:r>
    </w:p>
    <w:p w:rsidR="00380DDB" w:rsidRPr="00DA316D" w:rsidRDefault="00380DDB" w:rsidP="00380DDB">
      <w:pPr>
        <w:rPr>
          <w:sz w:val="22"/>
        </w:rPr>
      </w:pPr>
    </w:p>
    <w:p w:rsidR="00380DDB" w:rsidRDefault="00380DDB" w:rsidP="00380DDB">
      <w:pPr>
        <w:jc w:val="both"/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2:</w:t>
      </w:r>
      <w:r w:rsidRPr="00863F5D">
        <w:rPr>
          <w:rFonts w:hint="eastAsia"/>
          <w:b/>
          <w:lang w:eastAsia="zh-CN"/>
        </w:rPr>
        <w:t xml:space="preserve"> </w:t>
      </w:r>
      <w:r w:rsidRPr="00863F5D">
        <w:rPr>
          <w:b/>
          <w:lang w:eastAsia="zh-CN"/>
        </w:rPr>
        <w:t>NR-U</w:t>
      </w:r>
      <w:r>
        <w:rPr>
          <w:b/>
          <w:lang w:eastAsia="zh-CN"/>
        </w:rPr>
        <w:t xml:space="preserve"> related IDC capability, configuration, and indication</w:t>
      </w:r>
      <w:r w:rsidRPr="00863F5D">
        <w:rPr>
          <w:b/>
          <w:lang w:eastAsia="zh-CN"/>
        </w:rPr>
        <w:t xml:space="preserve"> </w:t>
      </w:r>
      <w:r>
        <w:rPr>
          <w:b/>
          <w:lang w:eastAsia="zh-CN"/>
        </w:rPr>
        <w:t>can be studied based on the current IDC solutions in LTE.</w:t>
      </w:r>
    </w:p>
    <w:p w:rsidR="00FD1D36" w:rsidRPr="00380DDB" w:rsidRDefault="00FD1D36" w:rsidP="00740447">
      <w:pPr>
        <w:jc w:val="both"/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Default="007971ED" w:rsidP="007971ED">
      <w:pPr>
        <w:rPr>
          <w:rFonts w:eastAsiaTheme="minorEastAsia"/>
          <w:lang w:eastAsia="ko-KR"/>
        </w:rPr>
      </w:pPr>
      <w:r>
        <w:t>Based on the above, RAN2 is requested to discuss and if possible agree on the following</w:t>
      </w:r>
      <w:r w:rsidR="00811EBB">
        <w:rPr>
          <w:rFonts w:eastAsiaTheme="minorEastAsia" w:hint="eastAsia"/>
          <w:lang w:eastAsia="ko-KR"/>
        </w:rPr>
        <w:t xml:space="preserve"> </w:t>
      </w:r>
      <w:r w:rsidR="00A4196F">
        <w:t>proposal</w:t>
      </w:r>
      <w:r w:rsidR="00073293">
        <w:rPr>
          <w:rFonts w:eastAsiaTheme="minorEastAsia" w:hint="eastAsia"/>
          <w:lang w:eastAsia="ko-KR"/>
        </w:rPr>
        <w:t>s</w:t>
      </w:r>
      <w:r>
        <w:t>:</w:t>
      </w:r>
    </w:p>
    <w:p w:rsidR="00811EBB" w:rsidRPr="00811EBB" w:rsidRDefault="00811EBB" w:rsidP="007971ED">
      <w:pPr>
        <w:rPr>
          <w:rFonts w:eastAsiaTheme="minorEastAsia"/>
          <w:lang w:eastAsia="ko-KR"/>
        </w:rPr>
      </w:pPr>
    </w:p>
    <w:p w:rsidR="005378BA" w:rsidRPr="00863F5D" w:rsidRDefault="005378BA" w:rsidP="005378BA">
      <w:pPr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1: </w:t>
      </w:r>
      <w:r w:rsidRPr="00863F5D">
        <w:rPr>
          <w:b/>
          <w:lang w:eastAsia="zh-CN"/>
        </w:rPr>
        <w:t>NR-U UE can experience IDC problems</w:t>
      </w:r>
      <w:r>
        <w:rPr>
          <w:b/>
          <w:lang w:eastAsia="zh-CN"/>
        </w:rPr>
        <w:t xml:space="preserve"> that the UE</w:t>
      </w:r>
      <w:r w:rsidRPr="0065781A">
        <w:rPr>
          <w:b/>
          <w:lang w:eastAsia="zh-CN"/>
        </w:rPr>
        <w:t xml:space="preserve"> cannot </w:t>
      </w:r>
      <w:r>
        <w:rPr>
          <w:b/>
          <w:lang w:eastAsia="zh-CN"/>
        </w:rPr>
        <w:t>solve itself, and such</w:t>
      </w:r>
      <w:r>
        <w:rPr>
          <w:rFonts w:eastAsiaTheme="minorEastAsia" w:hint="eastAsia"/>
          <w:b/>
          <w:lang w:eastAsia="ko-KR"/>
        </w:rPr>
        <w:t xml:space="preserve"> NR-U related</w:t>
      </w:r>
      <w:r>
        <w:rPr>
          <w:b/>
          <w:lang w:eastAsia="zh-CN"/>
        </w:rPr>
        <w:t xml:space="preserve"> IDC problem needs to be </w:t>
      </w:r>
      <w:r w:rsidRPr="00863F5D">
        <w:rPr>
          <w:b/>
          <w:lang w:eastAsia="zh-CN"/>
        </w:rPr>
        <w:t>indicate</w:t>
      </w:r>
      <w:r>
        <w:rPr>
          <w:b/>
          <w:lang w:eastAsia="zh-CN"/>
        </w:rPr>
        <w:t>d</w:t>
      </w:r>
      <w:r w:rsidRPr="00863F5D">
        <w:rPr>
          <w:b/>
          <w:lang w:eastAsia="zh-CN"/>
        </w:rPr>
        <w:t xml:space="preserve"> to the gNB</w:t>
      </w:r>
      <w:r>
        <w:rPr>
          <w:b/>
          <w:lang w:eastAsia="zh-CN"/>
        </w:rPr>
        <w:t>.</w:t>
      </w:r>
    </w:p>
    <w:p w:rsidR="002C1057" w:rsidRDefault="002C1057" w:rsidP="00322E2E">
      <w:pPr>
        <w:spacing w:line="288" w:lineRule="auto"/>
        <w:jc w:val="both"/>
        <w:rPr>
          <w:rFonts w:eastAsiaTheme="minorEastAsia"/>
          <w:b/>
          <w:u w:val="single"/>
          <w:lang w:eastAsia="ko-KR"/>
        </w:rPr>
      </w:pPr>
    </w:p>
    <w:p w:rsidR="00073293" w:rsidRDefault="00073293" w:rsidP="00073293">
      <w:pPr>
        <w:jc w:val="both"/>
        <w:rPr>
          <w:b/>
          <w:lang w:eastAsia="zh-CN"/>
        </w:rPr>
      </w:pPr>
      <w:r w:rsidRPr="00863F5D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2:</w:t>
      </w:r>
      <w:r w:rsidRPr="00863F5D">
        <w:rPr>
          <w:rFonts w:hint="eastAsia"/>
          <w:b/>
          <w:lang w:eastAsia="zh-CN"/>
        </w:rPr>
        <w:t xml:space="preserve"> </w:t>
      </w:r>
      <w:r w:rsidRPr="00863F5D">
        <w:rPr>
          <w:b/>
          <w:lang w:eastAsia="zh-CN"/>
        </w:rPr>
        <w:t>NR-U</w:t>
      </w:r>
      <w:r>
        <w:rPr>
          <w:b/>
          <w:lang w:eastAsia="zh-CN"/>
        </w:rPr>
        <w:t xml:space="preserve"> related IDC capability, configuration, and indication</w:t>
      </w:r>
      <w:r w:rsidRPr="00863F5D">
        <w:rPr>
          <w:b/>
          <w:lang w:eastAsia="zh-CN"/>
        </w:rPr>
        <w:t xml:space="preserve"> </w:t>
      </w:r>
      <w:r>
        <w:rPr>
          <w:b/>
          <w:lang w:eastAsia="zh-CN"/>
        </w:rPr>
        <w:t>can be studied based on the current IDC solutions in LTE.</w:t>
      </w:r>
    </w:p>
    <w:p w:rsidR="00322E2E" w:rsidRPr="002C23AF" w:rsidRDefault="00322E2E" w:rsidP="00322E2E">
      <w:pPr>
        <w:spacing w:after="0"/>
        <w:jc w:val="both"/>
        <w:rPr>
          <w:rFonts w:cs="Arial"/>
          <w:lang w:eastAsia="zh-CN"/>
        </w:rPr>
      </w:pPr>
    </w:p>
    <w:p w:rsidR="000D63DC" w:rsidRPr="00322E2E" w:rsidRDefault="000D63DC"/>
    <w:sectPr w:rsidR="000D63DC" w:rsidRPr="00322E2E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6F6" w:rsidRDefault="00DB56F6" w:rsidP="002D2F71">
      <w:pPr>
        <w:spacing w:after="0"/>
      </w:pPr>
      <w:r>
        <w:separator/>
      </w:r>
    </w:p>
  </w:endnote>
  <w:endnote w:type="continuationSeparator" w:id="0">
    <w:p w:rsidR="00DB56F6" w:rsidRDefault="00DB56F6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6F6" w:rsidRDefault="00DB56F6" w:rsidP="002D2F71">
      <w:pPr>
        <w:spacing w:after="0"/>
      </w:pPr>
      <w:r>
        <w:separator/>
      </w:r>
    </w:p>
  </w:footnote>
  <w:footnote w:type="continuationSeparator" w:id="0">
    <w:p w:rsidR="00DB56F6" w:rsidRDefault="00DB56F6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65pt;height:11.65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2BB24DD"/>
    <w:multiLevelType w:val="hybridMultilevel"/>
    <w:tmpl w:val="0ED09622"/>
    <w:lvl w:ilvl="0" w:tplc="3F26EB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8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5"/>
  </w:num>
  <w:num w:numId="11">
    <w:abstractNumId w:val="8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11EBC"/>
    <w:rsid w:val="00014974"/>
    <w:rsid w:val="00015B27"/>
    <w:rsid w:val="000213DE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293"/>
    <w:rsid w:val="000736DF"/>
    <w:rsid w:val="00074E42"/>
    <w:rsid w:val="00075B59"/>
    <w:rsid w:val="000854CB"/>
    <w:rsid w:val="00086CC1"/>
    <w:rsid w:val="00087B5B"/>
    <w:rsid w:val="00093278"/>
    <w:rsid w:val="0009629B"/>
    <w:rsid w:val="00097AE8"/>
    <w:rsid w:val="000A1A51"/>
    <w:rsid w:val="000A1C14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2964"/>
    <w:rsid w:val="0011372A"/>
    <w:rsid w:val="00114DB3"/>
    <w:rsid w:val="00115A2F"/>
    <w:rsid w:val="001173BD"/>
    <w:rsid w:val="0013367F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80833"/>
    <w:rsid w:val="00180FCE"/>
    <w:rsid w:val="001834A4"/>
    <w:rsid w:val="001850D9"/>
    <w:rsid w:val="00186F18"/>
    <w:rsid w:val="00191038"/>
    <w:rsid w:val="00192F6C"/>
    <w:rsid w:val="00195610"/>
    <w:rsid w:val="00196B97"/>
    <w:rsid w:val="001A07AB"/>
    <w:rsid w:val="001A4DDE"/>
    <w:rsid w:val="001A6DEE"/>
    <w:rsid w:val="001A7427"/>
    <w:rsid w:val="001B0F64"/>
    <w:rsid w:val="001B21C6"/>
    <w:rsid w:val="001B4067"/>
    <w:rsid w:val="001C4449"/>
    <w:rsid w:val="001D30F2"/>
    <w:rsid w:val="001D3286"/>
    <w:rsid w:val="001D3CDC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2F13"/>
    <w:rsid w:val="002B374A"/>
    <w:rsid w:val="002B7710"/>
    <w:rsid w:val="002B7A61"/>
    <w:rsid w:val="002C1057"/>
    <w:rsid w:val="002C2207"/>
    <w:rsid w:val="002C23AF"/>
    <w:rsid w:val="002C6DFF"/>
    <w:rsid w:val="002D1D82"/>
    <w:rsid w:val="002D217B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7208"/>
    <w:rsid w:val="00340A73"/>
    <w:rsid w:val="0034743C"/>
    <w:rsid w:val="00351DD5"/>
    <w:rsid w:val="00352884"/>
    <w:rsid w:val="003541E6"/>
    <w:rsid w:val="00360DB5"/>
    <w:rsid w:val="00363823"/>
    <w:rsid w:val="00372442"/>
    <w:rsid w:val="00380DB7"/>
    <w:rsid w:val="00380DDB"/>
    <w:rsid w:val="0039130D"/>
    <w:rsid w:val="00393337"/>
    <w:rsid w:val="00393A09"/>
    <w:rsid w:val="003952B7"/>
    <w:rsid w:val="003967FA"/>
    <w:rsid w:val="003A3F8D"/>
    <w:rsid w:val="003B1EB6"/>
    <w:rsid w:val="003B6592"/>
    <w:rsid w:val="003C301E"/>
    <w:rsid w:val="003C48B1"/>
    <w:rsid w:val="003C6AFD"/>
    <w:rsid w:val="003D45B6"/>
    <w:rsid w:val="003E45EC"/>
    <w:rsid w:val="003E5314"/>
    <w:rsid w:val="003E5B60"/>
    <w:rsid w:val="003E751F"/>
    <w:rsid w:val="003E7BFF"/>
    <w:rsid w:val="003F3EB5"/>
    <w:rsid w:val="003F4C7B"/>
    <w:rsid w:val="003F782C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495C"/>
    <w:rsid w:val="004561B7"/>
    <w:rsid w:val="00466582"/>
    <w:rsid w:val="00466CB4"/>
    <w:rsid w:val="00467496"/>
    <w:rsid w:val="00470866"/>
    <w:rsid w:val="00470DFD"/>
    <w:rsid w:val="00472FC0"/>
    <w:rsid w:val="00477A63"/>
    <w:rsid w:val="00483288"/>
    <w:rsid w:val="004922B4"/>
    <w:rsid w:val="00492599"/>
    <w:rsid w:val="00496CA5"/>
    <w:rsid w:val="00496F87"/>
    <w:rsid w:val="004A1769"/>
    <w:rsid w:val="004B5115"/>
    <w:rsid w:val="004B5C2A"/>
    <w:rsid w:val="004B6BAC"/>
    <w:rsid w:val="004B70A6"/>
    <w:rsid w:val="004C408B"/>
    <w:rsid w:val="004C4DC0"/>
    <w:rsid w:val="004C684B"/>
    <w:rsid w:val="004C7AEB"/>
    <w:rsid w:val="004E6FF0"/>
    <w:rsid w:val="004E7B89"/>
    <w:rsid w:val="004F214C"/>
    <w:rsid w:val="004F7AFB"/>
    <w:rsid w:val="00500A0B"/>
    <w:rsid w:val="005011BD"/>
    <w:rsid w:val="00504C02"/>
    <w:rsid w:val="00504D89"/>
    <w:rsid w:val="00505C18"/>
    <w:rsid w:val="00507524"/>
    <w:rsid w:val="0050770B"/>
    <w:rsid w:val="005104C7"/>
    <w:rsid w:val="00520A8C"/>
    <w:rsid w:val="00530E7B"/>
    <w:rsid w:val="00535712"/>
    <w:rsid w:val="005378BA"/>
    <w:rsid w:val="00545B81"/>
    <w:rsid w:val="00553006"/>
    <w:rsid w:val="00565055"/>
    <w:rsid w:val="005664A8"/>
    <w:rsid w:val="00567112"/>
    <w:rsid w:val="00574C64"/>
    <w:rsid w:val="005756BC"/>
    <w:rsid w:val="005816B5"/>
    <w:rsid w:val="00581F27"/>
    <w:rsid w:val="00586FBB"/>
    <w:rsid w:val="00596473"/>
    <w:rsid w:val="00597429"/>
    <w:rsid w:val="005A32D1"/>
    <w:rsid w:val="005A52F7"/>
    <w:rsid w:val="005B335C"/>
    <w:rsid w:val="005B4234"/>
    <w:rsid w:val="005B61B1"/>
    <w:rsid w:val="005C16F5"/>
    <w:rsid w:val="005C5529"/>
    <w:rsid w:val="005D4746"/>
    <w:rsid w:val="005D6A17"/>
    <w:rsid w:val="005F2906"/>
    <w:rsid w:val="005F5C61"/>
    <w:rsid w:val="0060246D"/>
    <w:rsid w:val="006043D7"/>
    <w:rsid w:val="006129A4"/>
    <w:rsid w:val="00623096"/>
    <w:rsid w:val="006251A1"/>
    <w:rsid w:val="00626C48"/>
    <w:rsid w:val="006273EB"/>
    <w:rsid w:val="00632346"/>
    <w:rsid w:val="00640BB6"/>
    <w:rsid w:val="006467BF"/>
    <w:rsid w:val="0065486F"/>
    <w:rsid w:val="00654B6B"/>
    <w:rsid w:val="00661774"/>
    <w:rsid w:val="00663852"/>
    <w:rsid w:val="006741FB"/>
    <w:rsid w:val="00677CE0"/>
    <w:rsid w:val="00682B3A"/>
    <w:rsid w:val="00686723"/>
    <w:rsid w:val="0068676B"/>
    <w:rsid w:val="00687469"/>
    <w:rsid w:val="00687577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2280"/>
    <w:rsid w:val="006F7019"/>
    <w:rsid w:val="007010B9"/>
    <w:rsid w:val="0070362E"/>
    <w:rsid w:val="0070425A"/>
    <w:rsid w:val="00710178"/>
    <w:rsid w:val="00712A44"/>
    <w:rsid w:val="00714645"/>
    <w:rsid w:val="00716A92"/>
    <w:rsid w:val="00723C50"/>
    <w:rsid w:val="00740447"/>
    <w:rsid w:val="007546BC"/>
    <w:rsid w:val="007552EB"/>
    <w:rsid w:val="00756AEB"/>
    <w:rsid w:val="007605DE"/>
    <w:rsid w:val="00761C1C"/>
    <w:rsid w:val="00772CA9"/>
    <w:rsid w:val="00777612"/>
    <w:rsid w:val="00777D85"/>
    <w:rsid w:val="00783292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B66C0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7F409F"/>
    <w:rsid w:val="00800E53"/>
    <w:rsid w:val="00810E7F"/>
    <w:rsid w:val="0081107C"/>
    <w:rsid w:val="00811EBB"/>
    <w:rsid w:val="008129DA"/>
    <w:rsid w:val="00814095"/>
    <w:rsid w:val="00814FEA"/>
    <w:rsid w:val="008217A2"/>
    <w:rsid w:val="008253E8"/>
    <w:rsid w:val="00825A45"/>
    <w:rsid w:val="00825D4C"/>
    <w:rsid w:val="008261AB"/>
    <w:rsid w:val="00827D21"/>
    <w:rsid w:val="0083156A"/>
    <w:rsid w:val="0083399E"/>
    <w:rsid w:val="00834771"/>
    <w:rsid w:val="008369AA"/>
    <w:rsid w:val="00843663"/>
    <w:rsid w:val="008453A3"/>
    <w:rsid w:val="008500CC"/>
    <w:rsid w:val="008519AA"/>
    <w:rsid w:val="008601FF"/>
    <w:rsid w:val="00863A12"/>
    <w:rsid w:val="00864546"/>
    <w:rsid w:val="00867845"/>
    <w:rsid w:val="00880B7B"/>
    <w:rsid w:val="0088414F"/>
    <w:rsid w:val="008843A2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28F5"/>
    <w:rsid w:val="008C494B"/>
    <w:rsid w:val="008C6A01"/>
    <w:rsid w:val="008D11EE"/>
    <w:rsid w:val="008D1BB5"/>
    <w:rsid w:val="008D3C1C"/>
    <w:rsid w:val="008D3F69"/>
    <w:rsid w:val="008D4F1B"/>
    <w:rsid w:val="008E363A"/>
    <w:rsid w:val="008E4A63"/>
    <w:rsid w:val="008F435B"/>
    <w:rsid w:val="008F54C8"/>
    <w:rsid w:val="008F611F"/>
    <w:rsid w:val="00904D7E"/>
    <w:rsid w:val="00914B3C"/>
    <w:rsid w:val="009235FA"/>
    <w:rsid w:val="00926591"/>
    <w:rsid w:val="00935C01"/>
    <w:rsid w:val="00936892"/>
    <w:rsid w:val="00940845"/>
    <w:rsid w:val="0094317F"/>
    <w:rsid w:val="0095582A"/>
    <w:rsid w:val="00957267"/>
    <w:rsid w:val="0096354D"/>
    <w:rsid w:val="00963C21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A3B7C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3C3D"/>
    <w:rsid w:val="009E45F3"/>
    <w:rsid w:val="009F3058"/>
    <w:rsid w:val="009F49C4"/>
    <w:rsid w:val="009F729B"/>
    <w:rsid w:val="00A0126A"/>
    <w:rsid w:val="00A05DD5"/>
    <w:rsid w:val="00A1083F"/>
    <w:rsid w:val="00A125EB"/>
    <w:rsid w:val="00A22790"/>
    <w:rsid w:val="00A25792"/>
    <w:rsid w:val="00A2668A"/>
    <w:rsid w:val="00A27ECD"/>
    <w:rsid w:val="00A31334"/>
    <w:rsid w:val="00A4196F"/>
    <w:rsid w:val="00A46FCC"/>
    <w:rsid w:val="00A537B9"/>
    <w:rsid w:val="00A55F47"/>
    <w:rsid w:val="00A74D76"/>
    <w:rsid w:val="00A7736F"/>
    <w:rsid w:val="00A813AB"/>
    <w:rsid w:val="00A935DD"/>
    <w:rsid w:val="00A95F9B"/>
    <w:rsid w:val="00A97003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3A6B"/>
    <w:rsid w:val="00AE73B5"/>
    <w:rsid w:val="00AF2AC6"/>
    <w:rsid w:val="00B11165"/>
    <w:rsid w:val="00B175C8"/>
    <w:rsid w:val="00B200B0"/>
    <w:rsid w:val="00B20B90"/>
    <w:rsid w:val="00B2385C"/>
    <w:rsid w:val="00B308E1"/>
    <w:rsid w:val="00B322AB"/>
    <w:rsid w:val="00B369C8"/>
    <w:rsid w:val="00B42AD9"/>
    <w:rsid w:val="00B51A24"/>
    <w:rsid w:val="00B52B4E"/>
    <w:rsid w:val="00B569EF"/>
    <w:rsid w:val="00B64B0B"/>
    <w:rsid w:val="00B67764"/>
    <w:rsid w:val="00B85781"/>
    <w:rsid w:val="00B8672D"/>
    <w:rsid w:val="00B9024F"/>
    <w:rsid w:val="00B92921"/>
    <w:rsid w:val="00B948C8"/>
    <w:rsid w:val="00B94943"/>
    <w:rsid w:val="00BA0C51"/>
    <w:rsid w:val="00BB10BD"/>
    <w:rsid w:val="00BB23BE"/>
    <w:rsid w:val="00BB5C50"/>
    <w:rsid w:val="00BC1B8E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32F7"/>
    <w:rsid w:val="00C00D9F"/>
    <w:rsid w:val="00C0144A"/>
    <w:rsid w:val="00C01D7F"/>
    <w:rsid w:val="00C02472"/>
    <w:rsid w:val="00C03E42"/>
    <w:rsid w:val="00C0462B"/>
    <w:rsid w:val="00C051C4"/>
    <w:rsid w:val="00C11484"/>
    <w:rsid w:val="00C133A4"/>
    <w:rsid w:val="00C162B8"/>
    <w:rsid w:val="00C17DAE"/>
    <w:rsid w:val="00C24DEC"/>
    <w:rsid w:val="00C24F20"/>
    <w:rsid w:val="00C26381"/>
    <w:rsid w:val="00C26A3C"/>
    <w:rsid w:val="00C306B6"/>
    <w:rsid w:val="00C4010B"/>
    <w:rsid w:val="00C40C2E"/>
    <w:rsid w:val="00C46396"/>
    <w:rsid w:val="00C536EB"/>
    <w:rsid w:val="00C549DF"/>
    <w:rsid w:val="00C60599"/>
    <w:rsid w:val="00C61F34"/>
    <w:rsid w:val="00C626C1"/>
    <w:rsid w:val="00C65CB1"/>
    <w:rsid w:val="00C663FB"/>
    <w:rsid w:val="00C6745B"/>
    <w:rsid w:val="00C7497B"/>
    <w:rsid w:val="00C75F4E"/>
    <w:rsid w:val="00C8772F"/>
    <w:rsid w:val="00C954DC"/>
    <w:rsid w:val="00C97DFA"/>
    <w:rsid w:val="00CA187B"/>
    <w:rsid w:val="00CA2B3B"/>
    <w:rsid w:val="00CA5324"/>
    <w:rsid w:val="00CB0A91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29E3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575F"/>
    <w:rsid w:val="00D81415"/>
    <w:rsid w:val="00D838CF"/>
    <w:rsid w:val="00D846D3"/>
    <w:rsid w:val="00D925CC"/>
    <w:rsid w:val="00D94AF8"/>
    <w:rsid w:val="00D9650D"/>
    <w:rsid w:val="00DA25B1"/>
    <w:rsid w:val="00DA55C3"/>
    <w:rsid w:val="00DB161C"/>
    <w:rsid w:val="00DB56F6"/>
    <w:rsid w:val="00DC1443"/>
    <w:rsid w:val="00DC2DB4"/>
    <w:rsid w:val="00DC4CF3"/>
    <w:rsid w:val="00DC56C1"/>
    <w:rsid w:val="00DC6662"/>
    <w:rsid w:val="00DC7716"/>
    <w:rsid w:val="00DE548F"/>
    <w:rsid w:val="00DF01AE"/>
    <w:rsid w:val="00DF045B"/>
    <w:rsid w:val="00DF281E"/>
    <w:rsid w:val="00DF2D10"/>
    <w:rsid w:val="00DF307E"/>
    <w:rsid w:val="00DF438F"/>
    <w:rsid w:val="00DF4C1A"/>
    <w:rsid w:val="00E1063E"/>
    <w:rsid w:val="00E10981"/>
    <w:rsid w:val="00E179B9"/>
    <w:rsid w:val="00E211FE"/>
    <w:rsid w:val="00E2474E"/>
    <w:rsid w:val="00E25297"/>
    <w:rsid w:val="00E37693"/>
    <w:rsid w:val="00E37E32"/>
    <w:rsid w:val="00E37F33"/>
    <w:rsid w:val="00E42A10"/>
    <w:rsid w:val="00E572E9"/>
    <w:rsid w:val="00E60E32"/>
    <w:rsid w:val="00E65D12"/>
    <w:rsid w:val="00E678A9"/>
    <w:rsid w:val="00E706D2"/>
    <w:rsid w:val="00E75EC1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1413"/>
    <w:rsid w:val="00F132E3"/>
    <w:rsid w:val="00F1399A"/>
    <w:rsid w:val="00F16C75"/>
    <w:rsid w:val="00F20B21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75580"/>
    <w:rsid w:val="00F802EF"/>
    <w:rsid w:val="00F83359"/>
    <w:rsid w:val="00F85A60"/>
    <w:rsid w:val="00F926AB"/>
    <w:rsid w:val="00F956F1"/>
    <w:rsid w:val="00FA6850"/>
    <w:rsid w:val="00FB5120"/>
    <w:rsid w:val="00FB628D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3135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380DB7"/>
  </w:style>
  <w:style w:type="character" w:customStyle="1" w:styleId="Char3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80DB7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customStyle="1" w:styleId="Char1">
    <w:name w:val="목록 단락 Char"/>
    <w:link w:val="a6"/>
    <w:uiPriority w:val="34"/>
    <w:qFormat/>
    <w:locked/>
    <w:rsid w:val="002C23A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C23A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C23AF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d">
    <w:name w:val="Hyperlink"/>
    <w:uiPriority w:val="99"/>
    <w:rsid w:val="002C23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380DB7"/>
  </w:style>
  <w:style w:type="character" w:customStyle="1" w:styleId="Char3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80DB7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customStyle="1" w:styleId="Char1">
    <w:name w:val="목록 단락 Char"/>
    <w:link w:val="a6"/>
    <w:uiPriority w:val="34"/>
    <w:qFormat/>
    <w:locked/>
    <w:rsid w:val="002C23A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C23A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C23AF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d">
    <w:name w:val="Hyperlink"/>
    <w:uiPriority w:val="99"/>
    <w:rsid w:val="002C2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08BB4-C7E9-4E8A-B0F4-0CE0E0ED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244</cp:revision>
  <dcterms:created xsi:type="dcterms:W3CDTF">2018-03-19T07:37:00Z</dcterms:created>
  <dcterms:modified xsi:type="dcterms:W3CDTF">2018-09-28T01:07:00Z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